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6" w:line="254" w:lineRule="auto"/>
        <w:ind w:left="210" w:right="390"/>
        <w:jc w:val="center"/>
        <w:rPr>
          <w:rFonts w:hint="eastAsia" w:ascii="黑体" w:hAnsi="黑体" w:eastAsia="黑体" w:cs="黑体"/>
          <w:b w:val="0"/>
          <w:bCs w:val="0"/>
          <w:sz w:val="36"/>
          <w:szCs w:val="36"/>
          <w:lang w:val="en-US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sz w:val="36"/>
          <w:szCs w:val="36"/>
          <w:lang w:eastAsia="zh-CN"/>
        </w:rPr>
        <w:t>2025</w:t>
      </w:r>
      <w:r>
        <w:rPr>
          <w:rFonts w:hint="eastAsia" w:ascii="黑体" w:hAnsi="黑体" w:eastAsia="黑体" w:cs="黑体"/>
          <w:b w:val="0"/>
          <w:bCs w:val="0"/>
          <w:sz w:val="36"/>
          <w:szCs w:val="36"/>
        </w:rPr>
        <w:t>年</w:t>
      </w:r>
      <w:r>
        <w:rPr>
          <w:rFonts w:hint="eastAsia" w:ascii="黑体" w:hAnsi="黑体" w:eastAsia="黑体" w:cs="黑体"/>
          <w:b w:val="0"/>
          <w:bCs w:val="0"/>
          <w:sz w:val="36"/>
          <w:szCs w:val="36"/>
          <w:lang w:val="en-US"/>
        </w:rPr>
        <w:t>舟山市青少年体校</w:t>
      </w:r>
      <w:r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Hans"/>
        </w:rPr>
        <w:t>足球</w:t>
      </w:r>
      <w:r>
        <w:rPr>
          <w:rFonts w:hint="eastAsia" w:ascii="黑体" w:hAnsi="黑体" w:eastAsia="黑体" w:cs="黑体"/>
          <w:b w:val="0"/>
          <w:bCs w:val="0"/>
          <w:sz w:val="36"/>
          <w:szCs w:val="36"/>
          <w:lang w:val="en-US"/>
        </w:rPr>
        <w:t>项目</w:t>
      </w:r>
      <w:r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Hans"/>
        </w:rPr>
        <w:t>高</w:t>
      </w:r>
      <w:r>
        <w:rPr>
          <w:rFonts w:hint="eastAsia" w:ascii="黑体" w:hAnsi="黑体" w:eastAsia="黑体" w:cs="黑体"/>
          <w:b w:val="0"/>
          <w:bCs w:val="0"/>
          <w:sz w:val="36"/>
          <w:szCs w:val="36"/>
          <w:lang w:val="en-US"/>
        </w:rPr>
        <w:t>中招生章程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right="0" w:firstLine="56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lang w:val="en-U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right="0" w:firstLine="56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lang w:val="en-US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/>
        </w:rPr>
        <w:t>根据舟山市文化和广电旅游体育局、舟山市教育局招生意见，结合舟山市青少年体校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Hans"/>
        </w:rPr>
        <w:t>足球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/>
        </w:rPr>
        <w:t>项目建设和发展的需要，拟定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2025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/>
        </w:rPr>
        <w:t>年舟山市青少年体校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Hans"/>
        </w:rPr>
        <w:t>足球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/>
        </w:rPr>
        <w:t>项目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Hans"/>
        </w:rPr>
        <w:t>高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/>
        </w:rPr>
        <w:t>中招生章程。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right="0" w:firstLine="56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lang w:val="en-US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/>
        </w:rPr>
        <w:t>招生计划和项目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right="0" w:firstLine="56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>招生项目：</w:t>
      </w:r>
      <w:r>
        <w:rPr>
          <w:rFonts w:hint="eastAsia" w:ascii="方正仿宋_GB2312" w:hAnsi="方正仿宋_GB2312" w:eastAsia="方正仿宋_GB2312" w:cs="方正仿宋_GB2312"/>
          <w:color w:val="000000" w:themeColor="text1"/>
          <w:sz w:val="28"/>
          <w:szCs w:val="28"/>
          <w:lang w:val="en-US" w:eastAsia="zh-Hans"/>
          <w14:textFill>
            <w14:solidFill>
              <w14:schemeClr w14:val="tx1"/>
            </w14:solidFill>
          </w14:textFill>
        </w:rPr>
        <w:t>男子足球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right="0" w:firstLine="56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>招生计划：</w:t>
      </w:r>
      <w:r>
        <w:rPr>
          <w:rFonts w:hint="eastAsia" w:ascii="方正仿宋_GB2312" w:hAnsi="方正仿宋_GB2312" w:eastAsia="方正仿宋_GB2312" w:cs="方正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方正仿宋_GB2312" w:hAnsi="方正仿宋_GB2312" w:eastAsia="方正仿宋_GB2312" w:cs="方正仿宋_GB2312"/>
          <w:color w:val="000000" w:themeColor="text1"/>
          <w:sz w:val="28"/>
          <w:szCs w:val="28"/>
          <w:lang w:val="en-US" w:eastAsia="zh-Hans"/>
          <w14:textFill>
            <w14:solidFill>
              <w14:schemeClr w14:val="tx1"/>
            </w14:solidFill>
          </w14:textFill>
        </w:rPr>
        <w:t>名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right="0" w:firstLine="56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lang w:val="en-US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/>
        </w:rPr>
        <w:t>报名和测试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right="0" w:firstLine="56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lang w:val="en-US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/>
        </w:rPr>
        <w:t>报名时间：6月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1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/>
        </w:rPr>
        <w:t>日至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6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/>
        </w:rPr>
        <w:t>月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10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/>
        </w:rPr>
        <w:t>日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16:00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/>
        </w:rPr>
        <w:t>止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right="0" w:firstLine="56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lang w:val="en-US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/>
        </w:rPr>
        <w:t>报名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材料：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eastAsia="zh-CN"/>
        </w:rPr>
        <w:t>1、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报名表原件（加盖输送学校印章）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eastAsia="zh-CN"/>
        </w:rPr>
        <w:t>；2、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/>
        </w:rPr>
        <w:t>本人身份证或户口簿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；3、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体检合格证明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eastAsia="zh-CN"/>
        </w:rPr>
        <w:t>；4、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/>
        </w:rPr>
        <w:t>运动员注册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证明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eastAsia="zh-CN"/>
        </w:rPr>
        <w:t>；5、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/>
        </w:rPr>
        <w:t>学生基本信息表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；6、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中考成绩通知单（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/>
        </w:rPr>
        <w:t>公布后3天内提交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）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eastAsia="zh-CN"/>
        </w:rPr>
        <w:t>；7、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/>
        </w:rPr>
        <w:t>比赛成绩证明材料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（2025年7月30日前取得的成绩）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；8、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/>
        </w:rPr>
        <w:t>2寸证件照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Hans"/>
        </w:rPr>
        <w:t>电子版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right="0" w:firstLine="56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lang w:val="en-US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/>
        </w:rPr>
        <w:t>报名地点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及联系人：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/>
        </w:rPr>
        <w:t>定海区临城街道定沈路302号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310室市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/>
        </w:rPr>
        <w:t>少体校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学生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/>
        </w:rPr>
        <w:t>科，联系人：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洪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/>
        </w:rPr>
        <w:t>老师、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章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/>
        </w:rPr>
        <w:t>老师，电话：0580—8170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355、8170332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right="0" w:firstLine="56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lang w:val="en-US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/>
        </w:rPr>
        <w:t>测试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安排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/>
        </w:rPr>
        <w:t>：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2025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/>
        </w:rPr>
        <w:t>年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6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u w:val="none"/>
          <w:lang w:val="en-US" w:eastAsia="zh-CN"/>
        </w:rPr>
        <w:t>月15日14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/>
        </w:rPr>
        <w:t>: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0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/>
        </w:rPr>
        <w:t>0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持本人身份证原件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/>
        </w:rPr>
        <w:t>到舟山市青少年体校训练馆报到（定海区临城街道定沈路302号），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14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/>
        </w:rPr>
        <w:t>: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3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/>
        </w:rPr>
        <w:t>0参加专业测试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，测试地点：舟山市青少年体校训练馆。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right="0" w:firstLine="56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lang w:val="en-US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/>
        </w:rPr>
        <w:t>测试办法与通过要求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right="0" w:rightChars="0" w:firstLine="56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lang w:val="en-US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/>
        </w:rPr>
        <w:t>考核指标与所占分值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right="0" w:firstLine="56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考核共分专项素质、专项技术、实战能力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Hans"/>
        </w:rPr>
        <w:t>等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三项，满分100分。具体占比如下：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2235"/>
        <w:gridCol w:w="1500"/>
        <w:gridCol w:w="1378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类别</w:t>
            </w: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专项素质</w:t>
            </w:r>
          </w:p>
        </w:tc>
        <w:tc>
          <w:tcPr>
            <w:tcW w:w="287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专项技术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实战能力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考核指标</w:t>
            </w: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5×25米折返跑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传准</w:t>
            </w:r>
          </w:p>
        </w:tc>
        <w:tc>
          <w:tcPr>
            <w:tcW w:w="13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运射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比赛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分值</w:t>
            </w: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20分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20分</w:t>
            </w:r>
          </w:p>
        </w:tc>
        <w:tc>
          <w:tcPr>
            <w:tcW w:w="13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20分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40分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right="0" w:firstLine="56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注1：专业测试成绩=专项素质测试得分+专项技术测试得分+实战能力测试得分。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right="0" w:firstLine="56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lang w:val="en-US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注2：每单项评分参照“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eastAsia="zh-CN"/>
        </w:rPr>
        <w:t>2025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年舟山市青少年体校足球项目高中招生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Hans"/>
        </w:rPr>
        <w:t>测试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评分标准”（附件1）予以计入。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right="0" w:firstLine="56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lang w:val="en-US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/>
        </w:rPr>
        <w:t>测试办法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right="0" w:rightChars="0" w:firstLine="56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1、专项素质：5×25米折返跑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right="0" w:firstLine="56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考试方法：考生从起跑线向场内垂直方向快跑，在跑动中依次用手击倒位于5米、10米、15米、20米和25米各处的标志物后返回起跑线（击倒起跑线处的标志物），要求每击倒一个标志物须立即返回一次，再跑到下一个标志物，以此类推。考生应以站立式起跑，脚动开表，完成所有折返距离回到起跑线时停表，记录完成的时间。未击倒标志物，成绩无效。每人均有2次测试机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left="0" w:leftChars="0" w:right="0" w:firstLine="56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drawing>
          <wp:inline distT="0" distB="0" distL="114300" distR="114300">
            <wp:extent cx="4176395" cy="1367790"/>
            <wp:effectExtent l="0" t="0" r="14605" b="3810"/>
            <wp:docPr id="2" name="图片 2" descr="JL29{XC`DEFZO7EK`]L00SC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JL29{XC`DEFZO7EK`]L00SC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76395" cy="1367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right="0" w:rightChars="0" w:firstLine="56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2、专项技术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right="0" w:firstLine="56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（1）传准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right="0" w:firstLine="56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考试方法：传球目标区域由一个足球门和以球门线为直径画的半圆组成，圆心至起点线垂直距离为25米。考生须将球置于起点线上（线长5米，宽0.1米），向目标区域连续传球6次，左右脚均可，脚法不限。以球从起点线踢出后，从空中落到地面的第一触点为准。考生每将球传入目标区域的半圆内（含第一落点在圆周线上），或球门内（含球击中球门横梁或立柱弹出）即得4分。每人可有6次传准机会，满分20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left="0" w:leftChars="0" w:right="0" w:firstLine="56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b/>
          <w:bCs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drawing>
          <wp:inline distT="0" distB="0" distL="114300" distR="114300">
            <wp:extent cx="4175760" cy="1403985"/>
            <wp:effectExtent l="0" t="0" r="15240" b="18415"/>
            <wp:docPr id="1" name="图片 1" descr="1583893506(1)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583893506(1)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75760" cy="1403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right="0" w:firstLine="56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（2）运射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right="0" w:firstLine="56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考试方法：从罚球区线中点垂直向场内延伸至20米处，画一条平行于球门线的横线作为起点线。距罚球区线2米处起，沿20米垂线共设置8根标志杆。考生将球置于2米长的起点线标志杆正后方上，运球依次绕过8根标志杆后起脚射门，球动开表，当球从空中或地面越过球门线时停表，记录完成的时间。凡出现漏杆、射门偏出球门，球击中横梁或立柱弹出，均属无效，不计成绩。每人测试2次，取最好成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left="0" w:leftChars="0" w:right="0" w:firstLine="56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drawing>
          <wp:inline distT="0" distB="0" distL="114300" distR="114300">
            <wp:extent cx="4356100" cy="1800225"/>
            <wp:effectExtent l="0" t="0" r="6350" b="9525"/>
            <wp:docPr id="3" name="图片 3" descr="无标题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无标题"/>
                    <pic:cNvPicPr/>
                  </pic:nvPicPr>
                  <pic:blipFill>
                    <a:blip r:embed="rId6" cstate="print"/>
                    <a:srcRect l="6505" t="13813" r="11565" b="14400"/>
                    <a:stretch>
                      <a:fillRect/>
                    </a:stretch>
                  </pic:blipFill>
                  <pic:spPr>
                    <a:xfrm>
                      <a:off x="0" y="0"/>
                      <a:ext cx="435610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right="0" w:rightChars="0" w:firstLine="56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3、实战能力：比赛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right="0" w:rightChars="0" w:firstLine="56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lang w:val="en-US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考试方法：视考生人数分队进行比赛。参照实战能力评分细则，独立对考生的技术能力、战术能力、心理素质以及比赛作风等四方面进行综合评定。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right="0" w:firstLine="56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lang w:eastAsia="zh-CN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（三）通过要求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eastAsia="zh-CN"/>
        </w:rPr>
        <w:t>：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Hans"/>
        </w:rPr>
        <w:t>足球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/>
        </w:rPr>
        <w:t>专业测试成绩达到60分及以上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right="0" w:firstLine="56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四、录取办法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right="0" w:rightChars="0" w:firstLine="56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（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Hans"/>
        </w:rPr>
        <w:t>一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eastAsia="zh-Hans"/>
        </w:rPr>
        <w:t>）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符合18届省运会参赛年龄规定的考生优先录取；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right="0" w:rightChars="0" w:firstLine="56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（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Hans"/>
        </w:rPr>
        <w:t>二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eastAsia="zh-Hans"/>
        </w:rPr>
        <w:t>）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不符合18省运会参赛年龄规定的考生按测试成绩，从高到低择优录取，直至录取名额满额为止；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right="0" w:rightChars="0" w:firstLine="56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（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Hans"/>
        </w:rPr>
        <w:t>三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eastAsia="zh-Hans"/>
        </w:rPr>
        <w:t>）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在项目测试成绩排名中，如总分相同，按实战能力测试得分，从高到低录取；如实战能力测试得分再相同，按专项技术测试得分，从高到低录取；如专项技术测试得分再相同，按专项素质测试得分，从高到低录取；如专项素质测试得分再相同，按中考成绩（总分2），从高到低录取。</w:t>
      </w:r>
    </w:p>
    <w:p>
      <w:pPr>
        <w:spacing w:before="36" w:line="400" w:lineRule="exact"/>
        <w:ind w:left="0" w:leftChars="0" w:right="66" w:firstLine="480" w:firstLineChars="200"/>
        <w:jc w:val="both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>
      <w:pPr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br w:type="page"/>
      </w:r>
    </w:p>
    <w:p>
      <w:pPr>
        <w:spacing w:before="36" w:line="400" w:lineRule="exact"/>
        <w:ind w:right="66" w:firstLine="640" w:firstLineChars="200"/>
        <w:jc w:val="both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1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Autospacing="0" w:afterAutospacing="0" w:line="240" w:lineRule="auto"/>
        <w:jc w:val="center"/>
        <w:textAlignment w:val="auto"/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Hans"/>
        </w:rPr>
      </w:pPr>
      <w:r>
        <w:rPr>
          <w:rFonts w:hint="eastAsia" w:ascii="黑体" w:hAnsi="黑体" w:eastAsia="黑体" w:cs="黑体"/>
          <w:b w:val="0"/>
          <w:bCs w:val="0"/>
          <w:sz w:val="36"/>
          <w:szCs w:val="36"/>
          <w:lang w:eastAsia="zh-CN"/>
        </w:rPr>
        <w:t>2025</w:t>
      </w:r>
      <w:r>
        <w:rPr>
          <w:rFonts w:hint="eastAsia" w:ascii="黑体" w:hAnsi="黑体" w:eastAsia="黑体" w:cs="黑体"/>
          <w:b w:val="0"/>
          <w:bCs w:val="0"/>
          <w:sz w:val="36"/>
          <w:szCs w:val="36"/>
        </w:rPr>
        <w:t>年舟山市青少年体校足球项目高中招生</w:t>
      </w:r>
      <w:r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Hans"/>
        </w:rPr>
        <w:t>测试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Autospacing="0" w:afterAutospacing="0" w:line="240" w:lineRule="auto"/>
        <w:jc w:val="center"/>
        <w:textAlignment w:val="auto"/>
        <w:rPr>
          <w:rFonts w:hint="eastAsia" w:ascii="黑体" w:hAnsi="黑体" w:eastAsia="黑体" w:cs="黑体"/>
          <w:b w:val="0"/>
          <w:bCs w:val="0"/>
          <w:sz w:val="36"/>
          <w:szCs w:val="36"/>
        </w:rPr>
      </w:pPr>
      <w:r>
        <w:rPr>
          <w:rFonts w:hint="eastAsia" w:ascii="黑体" w:hAnsi="黑体" w:eastAsia="黑体" w:cs="黑体"/>
          <w:b w:val="0"/>
          <w:bCs w:val="0"/>
          <w:sz w:val="36"/>
          <w:szCs w:val="36"/>
        </w:rPr>
        <w:t>评分标准</w:t>
      </w:r>
    </w:p>
    <w:tbl>
      <w:tblPr>
        <w:tblStyle w:val="3"/>
        <w:tblW w:w="9428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98"/>
        <w:gridCol w:w="1515"/>
        <w:gridCol w:w="645"/>
        <w:gridCol w:w="1431"/>
        <w:gridCol w:w="594"/>
        <w:gridCol w:w="1515"/>
        <w:gridCol w:w="645"/>
        <w:gridCol w:w="1620"/>
        <w:gridCol w:w="76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项目</w:t>
            </w:r>
          </w:p>
        </w:tc>
        <w:tc>
          <w:tcPr>
            <w:tcW w:w="2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5-25米折返跑</w:t>
            </w:r>
          </w:p>
        </w:tc>
        <w:tc>
          <w:tcPr>
            <w:tcW w:w="20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传准</w:t>
            </w:r>
          </w:p>
        </w:tc>
        <w:tc>
          <w:tcPr>
            <w:tcW w:w="2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运射</w:t>
            </w:r>
          </w:p>
        </w:tc>
        <w:tc>
          <w:tcPr>
            <w:tcW w:w="23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比赛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6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评分标准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成绩（秒）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分值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成绩（个）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分值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成绩（秒）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分值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成绩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分值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6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.00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20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5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20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9.20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20</w:t>
            </w:r>
          </w:p>
        </w:tc>
        <w:tc>
          <w:tcPr>
            <w:tcW w:w="16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技术动作规范，动作运用合理，选位意识好，身体移动快且协调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7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40-31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6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.01～3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.30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19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4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16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9.21～9.40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19</w:t>
            </w: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6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.31～3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.60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18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3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12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9.41～9.60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18</w:t>
            </w: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6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.61～3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.90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17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2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8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9.61～9.80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17</w:t>
            </w: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6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.91～3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.20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16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4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9.81～10.00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16</w:t>
            </w: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6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.21～3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.50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15</w:t>
            </w:r>
          </w:p>
        </w:tc>
        <w:tc>
          <w:tcPr>
            <w:tcW w:w="202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10.01～10.20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15</w:t>
            </w:r>
          </w:p>
        </w:tc>
        <w:tc>
          <w:tcPr>
            <w:tcW w:w="16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技术动作规范，动作运用较合理，选位意识较好，身体移动快且协调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7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30-21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6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.51～3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.80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14</w:t>
            </w:r>
          </w:p>
        </w:tc>
        <w:tc>
          <w:tcPr>
            <w:tcW w:w="202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10.21～10.40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14</w:t>
            </w: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6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.81～3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.10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13</w:t>
            </w:r>
          </w:p>
        </w:tc>
        <w:tc>
          <w:tcPr>
            <w:tcW w:w="202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10.41～10.60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13</w:t>
            </w: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6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.11～3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.40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12</w:t>
            </w:r>
          </w:p>
        </w:tc>
        <w:tc>
          <w:tcPr>
            <w:tcW w:w="202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10.61～10.80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12</w:t>
            </w: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6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.41～3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.70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11</w:t>
            </w:r>
          </w:p>
        </w:tc>
        <w:tc>
          <w:tcPr>
            <w:tcW w:w="202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10.81～11.00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11</w:t>
            </w: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6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.71～3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.00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10</w:t>
            </w:r>
          </w:p>
        </w:tc>
        <w:tc>
          <w:tcPr>
            <w:tcW w:w="202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11.01～11.20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10</w:t>
            </w:r>
          </w:p>
        </w:tc>
        <w:tc>
          <w:tcPr>
            <w:tcW w:w="16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技术动作基本规范，动作运用较合理，有基本选位意识，身体移动较快、较协调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7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20-11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6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.01～3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.30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9</w:t>
            </w:r>
          </w:p>
        </w:tc>
        <w:tc>
          <w:tcPr>
            <w:tcW w:w="202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11.21～11.40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9</w:t>
            </w: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6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.31～3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.60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8</w:t>
            </w:r>
          </w:p>
        </w:tc>
        <w:tc>
          <w:tcPr>
            <w:tcW w:w="202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11.41～11.60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8</w:t>
            </w: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6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.61～3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.90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7</w:t>
            </w:r>
          </w:p>
        </w:tc>
        <w:tc>
          <w:tcPr>
            <w:tcW w:w="202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11.61～11.80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7</w:t>
            </w: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6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.91～3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.20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6</w:t>
            </w:r>
          </w:p>
        </w:tc>
        <w:tc>
          <w:tcPr>
            <w:tcW w:w="202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11.81～12.00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6</w:t>
            </w: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6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.21～3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.50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5</w:t>
            </w:r>
          </w:p>
        </w:tc>
        <w:tc>
          <w:tcPr>
            <w:tcW w:w="202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12.01～12.20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5</w:t>
            </w:r>
          </w:p>
        </w:tc>
        <w:tc>
          <w:tcPr>
            <w:tcW w:w="16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技术动作不规范，动作运用不合理，选位意识不好，身体移动慢、不太协调</w:t>
            </w:r>
          </w:p>
        </w:tc>
        <w:tc>
          <w:tcPr>
            <w:tcW w:w="7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10-1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6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.51～3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.80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4</w:t>
            </w:r>
          </w:p>
        </w:tc>
        <w:tc>
          <w:tcPr>
            <w:tcW w:w="202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12.21～12.40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4</w:t>
            </w: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6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.81～3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.10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3</w:t>
            </w:r>
          </w:p>
        </w:tc>
        <w:tc>
          <w:tcPr>
            <w:tcW w:w="202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12.41～12.60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3</w:t>
            </w: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6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.11～3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.40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2</w:t>
            </w:r>
          </w:p>
        </w:tc>
        <w:tc>
          <w:tcPr>
            <w:tcW w:w="202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12.61～12.80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2</w:t>
            </w: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6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.40以上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</w:t>
            </w:r>
          </w:p>
        </w:tc>
        <w:tc>
          <w:tcPr>
            <w:tcW w:w="202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12.81～13.00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</w:t>
            </w: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2312">
    <w:altName w:val="方正仿宋_GBK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2C878D3"/>
    <w:multiLevelType w:val="singleLevel"/>
    <w:tmpl w:val="82C878D3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1">
    <w:nsid w:val="E580A806"/>
    <w:multiLevelType w:val="singleLevel"/>
    <w:tmpl w:val="E580A806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2">
    <w:nsid w:val="2F12A640"/>
    <w:multiLevelType w:val="multilevel"/>
    <w:tmpl w:val="2F12A64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  <w:lvl w:ilvl="1" w:tentative="0">
      <w:start w:val="1"/>
      <w:numFmt w:val="decimal"/>
      <w:suff w:val="nothing"/>
      <w:lvlText w:val="%2．"/>
      <w:lvlJc w:val="left"/>
      <w:rPr>
        <w:rFonts w:hint="eastAsia"/>
      </w:rPr>
    </w:lvl>
    <w:lvl w:ilvl="2" w:tentative="0">
      <w:start w:val="1"/>
      <w:numFmt w:val="decimal"/>
      <w:suff w:val="nothing"/>
      <w:lvlText w:val="（%3）"/>
      <w:lvlJc w:val="left"/>
      <w:rPr>
        <w:rFonts w:hint="eastAsia"/>
      </w:rPr>
    </w:lvl>
    <w:lvl w:ilvl="3" w:tentative="0">
      <w:start w:val="1"/>
      <w:numFmt w:val="decimalEnclosedCircleChinese"/>
      <w:suff w:val="nothing"/>
      <w:lvlText w:val="%4"/>
      <w:lvlJc w:val="left"/>
      <w:rPr>
        <w:rFonts w:hint="eastAsia"/>
      </w:rPr>
    </w:lvl>
    <w:lvl w:ilvl="4" w:tentative="0">
      <w:start w:val="1"/>
      <w:numFmt w:val="decimal"/>
      <w:suff w:val="nothing"/>
      <w:lvlText w:val="%5）"/>
      <w:lvlJc w:val="left"/>
      <w:rPr>
        <w:rFonts w:hint="eastAsia"/>
      </w:rPr>
    </w:lvl>
    <w:lvl w:ilvl="5" w:tentative="0">
      <w:start w:val="1"/>
      <w:numFmt w:val="lowerLetter"/>
      <w:suff w:val="nothing"/>
      <w:lvlText w:val="%6．"/>
      <w:lvlJc w:val="left"/>
      <w:rPr>
        <w:rFonts w:hint="eastAsia"/>
      </w:rPr>
    </w:lvl>
    <w:lvl w:ilvl="6" w:tentative="0">
      <w:start w:val="1"/>
      <w:numFmt w:val="lowerLetter"/>
      <w:suff w:val="nothing"/>
      <w:lvlText w:val="%7）"/>
      <w:lvlJc w:val="left"/>
      <w:rPr>
        <w:rFonts w:hint="eastAsia"/>
      </w:rPr>
    </w:lvl>
    <w:lvl w:ilvl="7" w:tentative="0">
      <w:start w:val="1"/>
      <w:numFmt w:val="lowerRoman"/>
      <w:suff w:val="nothing"/>
      <w:lvlText w:val="%8．"/>
      <w:lvlJc w:val="left"/>
      <w:rPr>
        <w:rFonts w:hint="eastAsia"/>
      </w:rPr>
    </w:lvl>
    <w:lvl w:ilvl="8" w:tentative="0">
      <w:start w:val="1"/>
      <w:numFmt w:val="lowerRoman"/>
      <w:suff w:val="nothing"/>
      <w:lvlText w:val="%9）"/>
      <w:lvlJc w:val="left"/>
      <w:rPr>
        <w:rFonts w:hint="eastAsia"/>
      </w:rPr>
    </w:lvl>
  </w:abstractNum>
  <w:abstractNum w:abstractNumId="3">
    <w:nsid w:val="36FFD302"/>
    <w:multiLevelType w:val="singleLevel"/>
    <w:tmpl w:val="36FFD302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AyMmI4YmY0YTUwYWQwOGFkNzM5YmJiN2RlNTZkNDIifQ=="/>
  </w:docVars>
  <w:rsids>
    <w:rsidRoot w:val="20CE6295"/>
    <w:rsid w:val="20CE6295"/>
    <w:rsid w:val="2DFE551F"/>
    <w:rsid w:val="366600CF"/>
    <w:rsid w:val="449119A7"/>
    <w:rsid w:val="5765EE56"/>
    <w:rsid w:val="66EA1F33"/>
    <w:rsid w:val="68E632A1"/>
    <w:rsid w:val="6B0625EA"/>
    <w:rsid w:val="6DEF1491"/>
    <w:rsid w:val="7AE80EC6"/>
    <w:rsid w:val="D6EEF6CC"/>
    <w:rsid w:val="EE6B86CF"/>
    <w:rsid w:val="F37ECD96"/>
    <w:rsid w:val="FDEF7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</w:pPr>
    <w:rPr>
      <w:rFonts w:cs="Times New Roman"/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2780</Words>
  <Characters>3306</Characters>
  <Lines>0</Lines>
  <Paragraphs>0</Paragraphs>
  <TotalTime>3</TotalTime>
  <ScaleCrop>false</ScaleCrop>
  <LinksUpToDate>false</LinksUpToDate>
  <CharactersWithSpaces>3306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2023-04-17T23:45:00Z</dcterms:created>
  <dc:creator>背锅小王子</dc:creator>
  <cp:lastModifiedBy>user</cp:lastModifiedBy>
  <cp:lastPrinted>2024-04-30T14:24:00Z</cp:lastPrinted>
  <dcterms:modified xsi:type="dcterms:W3CDTF">2025-05-28T15:37:48Z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  <property fmtid="{D5CDD505-2E9C-101B-9397-08002B2CF9AE}" pid="3" name="ICV">
    <vt:lpwstr>A2D051B869114BCE94D11E2ADBD274AD_13</vt:lpwstr>
  </property>
  <property fmtid="{D5CDD505-2E9C-101B-9397-08002B2CF9AE}" pid="4" name="KSOTemplateDocerSaveRecord">
    <vt:lpwstr>eyJoZGlkIjoiODAyMmI4YmY0YTUwYWQwOGFkNzM5YmJiN2RlNTZkNDIiLCJ1c2VySWQiOiIzMDAxNDcyNTUifQ==</vt:lpwstr>
  </property>
</Properties>
</file>